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70" w:rsidRDefault="007F6670" w:rsidP="007F6670">
      <w:pPr>
        <w:pStyle w:val="Default"/>
        <w:jc w:val="right"/>
        <w:rPr>
          <w:rFonts w:asciiTheme="majorHAnsi" w:hAnsiTheme="majorHAnsi"/>
          <w:b/>
          <w:bCs/>
          <w:szCs w:val="23"/>
        </w:rPr>
      </w:pPr>
      <w:bookmarkStart w:id="0" w:name="_GoBack"/>
      <w:bookmarkEnd w:id="0"/>
      <w:r>
        <w:rPr>
          <w:noProof/>
          <w:lang w:eastAsia="de-AT"/>
        </w:rPr>
        <w:drawing>
          <wp:inline distT="0" distB="0" distL="0" distR="0" wp14:anchorId="07A373A6" wp14:editId="24984BF1">
            <wp:extent cx="1637559" cy="1077252"/>
            <wp:effectExtent l="0" t="0" r="1270" b="8890"/>
            <wp:docPr id="3" name="Bild 1" descr="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493" cy="107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bCs/>
          <w:szCs w:val="23"/>
        </w:rPr>
        <w:t xml:space="preserve"> </w:t>
      </w:r>
      <w:r>
        <w:rPr>
          <w:rFonts w:asciiTheme="majorHAnsi" w:hAnsiTheme="majorHAnsi"/>
          <w:b/>
          <w:bCs/>
          <w:noProof/>
          <w:szCs w:val="23"/>
          <w:lang w:eastAsia="de-AT"/>
        </w:rPr>
        <w:drawing>
          <wp:inline distT="0" distB="0" distL="0" distR="0">
            <wp:extent cx="2750820" cy="830831"/>
            <wp:effectExtent l="0" t="0" r="0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terstrich horizont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482" cy="83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670" w:rsidRDefault="007F6670" w:rsidP="00D87CE1">
      <w:pPr>
        <w:pStyle w:val="Default"/>
        <w:rPr>
          <w:rFonts w:asciiTheme="majorHAnsi" w:hAnsiTheme="majorHAnsi"/>
          <w:b/>
          <w:bCs/>
          <w:szCs w:val="23"/>
        </w:rPr>
      </w:pPr>
    </w:p>
    <w:p w:rsidR="007F6670" w:rsidRDefault="007F6670" w:rsidP="00D87CE1">
      <w:pPr>
        <w:pStyle w:val="Default"/>
        <w:rPr>
          <w:rFonts w:asciiTheme="majorHAnsi" w:hAnsiTheme="majorHAnsi"/>
          <w:b/>
          <w:bCs/>
          <w:szCs w:val="23"/>
        </w:rPr>
      </w:pPr>
    </w:p>
    <w:p w:rsidR="00A14B37" w:rsidRPr="007F6670" w:rsidRDefault="00A14B37" w:rsidP="00D87CE1">
      <w:pPr>
        <w:pStyle w:val="Default"/>
        <w:rPr>
          <w:rFonts w:asciiTheme="majorHAnsi" w:hAnsiTheme="majorHAnsi"/>
          <w:sz w:val="22"/>
          <w:szCs w:val="23"/>
        </w:rPr>
      </w:pPr>
      <w:r w:rsidRPr="007F6670">
        <w:rPr>
          <w:rFonts w:asciiTheme="majorHAnsi" w:hAnsiTheme="majorHAnsi"/>
          <w:b/>
          <w:bCs/>
          <w:sz w:val="22"/>
          <w:szCs w:val="23"/>
        </w:rPr>
        <w:t xml:space="preserve">Über 900 unbegleitete minderjährige Flüchtlinge in </w:t>
      </w:r>
      <w:proofErr w:type="spellStart"/>
      <w:r w:rsidRPr="007F6670">
        <w:rPr>
          <w:rFonts w:asciiTheme="majorHAnsi" w:hAnsiTheme="majorHAnsi"/>
          <w:b/>
          <w:bCs/>
          <w:sz w:val="22"/>
          <w:szCs w:val="23"/>
        </w:rPr>
        <w:t>Traiskirchen</w:t>
      </w:r>
      <w:proofErr w:type="spellEnd"/>
      <w:r w:rsidRPr="007F6670">
        <w:rPr>
          <w:rFonts w:asciiTheme="majorHAnsi" w:hAnsiTheme="majorHAnsi"/>
          <w:b/>
          <w:bCs/>
          <w:sz w:val="22"/>
          <w:szCs w:val="23"/>
        </w:rPr>
        <w:t xml:space="preserve"> – Kinderrechte und EU-Grundrechtecharta gelten für ALLE Kinder und Jugendlichen, auch und gerade für jene, die flüchten müssen! </w:t>
      </w:r>
    </w:p>
    <w:p w:rsidR="00A14B37" w:rsidRPr="007F6670" w:rsidRDefault="00A14B37" w:rsidP="00D87CE1">
      <w:pPr>
        <w:spacing w:line="240" w:lineRule="auto"/>
        <w:rPr>
          <w:rFonts w:asciiTheme="majorHAnsi" w:hAnsiTheme="majorHAnsi"/>
          <w:sz w:val="18"/>
        </w:rPr>
      </w:pPr>
    </w:p>
    <w:p w:rsidR="00A14B37" w:rsidRPr="007F6670" w:rsidRDefault="00A14B37" w:rsidP="00D87CE1">
      <w:pPr>
        <w:spacing w:line="240" w:lineRule="auto"/>
        <w:rPr>
          <w:rFonts w:asciiTheme="majorHAnsi" w:hAnsiTheme="majorHAnsi"/>
          <w:b/>
          <w:sz w:val="36"/>
          <w:szCs w:val="48"/>
        </w:rPr>
      </w:pPr>
      <w:r w:rsidRPr="007F6670">
        <w:rPr>
          <w:rFonts w:asciiTheme="majorHAnsi" w:hAnsiTheme="majorHAnsi"/>
          <w:b/>
          <w:sz w:val="18"/>
        </w:rPr>
        <w:t xml:space="preserve">Anlässlich des Weltflüchtlingstages am 20. Juni 2015 und aufgrund der aktuellen Situation haben die Kinder- und </w:t>
      </w:r>
      <w:proofErr w:type="spellStart"/>
      <w:r w:rsidRPr="007F6670">
        <w:rPr>
          <w:rFonts w:asciiTheme="majorHAnsi" w:hAnsiTheme="majorHAnsi"/>
          <w:b/>
          <w:sz w:val="18"/>
        </w:rPr>
        <w:t>Jugendanwaltschaften</w:t>
      </w:r>
      <w:proofErr w:type="spellEnd"/>
      <w:r w:rsidRPr="007F6670">
        <w:rPr>
          <w:rFonts w:asciiTheme="majorHAnsi" w:hAnsiTheme="majorHAnsi"/>
          <w:b/>
          <w:sz w:val="18"/>
        </w:rPr>
        <w:t xml:space="preserve"> Österreichs ein gemeinsames Positionspapier zur Situation unbegleiteter </w:t>
      </w:r>
      <w:proofErr w:type="spellStart"/>
      <w:r w:rsidRPr="007F6670">
        <w:rPr>
          <w:rFonts w:asciiTheme="majorHAnsi" w:hAnsiTheme="majorHAnsi"/>
          <w:b/>
          <w:sz w:val="18"/>
        </w:rPr>
        <w:t>minderjähriger</w:t>
      </w:r>
      <w:proofErr w:type="spellEnd"/>
      <w:r w:rsidRPr="007F6670">
        <w:rPr>
          <w:rFonts w:asciiTheme="majorHAnsi" w:hAnsiTheme="majorHAnsi"/>
          <w:b/>
          <w:sz w:val="18"/>
        </w:rPr>
        <w:t xml:space="preserve"> Flüchtlinge in Österreich herausgegeben und darin klare Forderungen an die Politik gestellt.</w:t>
      </w:r>
    </w:p>
    <w:p w:rsidR="00A14B37" w:rsidRPr="007F6670" w:rsidRDefault="00A14B37" w:rsidP="00D87CE1">
      <w:pPr>
        <w:spacing w:line="240" w:lineRule="auto"/>
        <w:rPr>
          <w:rFonts w:asciiTheme="majorHAnsi" w:hAnsiTheme="majorHAnsi"/>
          <w:sz w:val="22"/>
          <w:szCs w:val="48"/>
        </w:rPr>
      </w:pPr>
    </w:p>
    <w:p w:rsidR="00246C5F" w:rsidRPr="007F6670" w:rsidRDefault="00246C5F" w:rsidP="00D87CE1">
      <w:pPr>
        <w:pStyle w:val="Listenabsatz"/>
        <w:numPr>
          <w:ilvl w:val="0"/>
          <w:numId w:val="2"/>
        </w:numPr>
        <w:spacing w:line="240" w:lineRule="auto"/>
        <w:rPr>
          <w:rFonts w:asciiTheme="majorHAnsi" w:hAnsiTheme="majorHAnsi"/>
          <w:sz w:val="18"/>
          <w:szCs w:val="48"/>
        </w:rPr>
      </w:pPr>
      <w:r w:rsidRPr="007F6670">
        <w:rPr>
          <w:rFonts w:asciiTheme="majorHAnsi" w:hAnsiTheme="majorHAnsi"/>
          <w:sz w:val="18"/>
          <w:szCs w:val="48"/>
        </w:rPr>
        <w:t xml:space="preserve">Beendigung der kinderrechtswidrigen Unterbringung im Erstaufnahmezentrum in </w:t>
      </w:r>
      <w:proofErr w:type="spellStart"/>
      <w:r w:rsidRPr="007F6670">
        <w:rPr>
          <w:rFonts w:asciiTheme="majorHAnsi" w:hAnsiTheme="majorHAnsi"/>
          <w:sz w:val="18"/>
          <w:szCs w:val="48"/>
        </w:rPr>
        <w:t>Traiskirchen</w:t>
      </w:r>
      <w:proofErr w:type="spellEnd"/>
      <w:r w:rsidRPr="007F6670">
        <w:rPr>
          <w:rFonts w:asciiTheme="majorHAnsi" w:hAnsiTheme="majorHAnsi"/>
          <w:sz w:val="18"/>
          <w:szCs w:val="48"/>
        </w:rPr>
        <w:t>. Einrichtung von Clearingstellen in den Bundesländern</w:t>
      </w:r>
    </w:p>
    <w:p w:rsidR="00246C5F" w:rsidRPr="007F6670" w:rsidRDefault="00246C5F" w:rsidP="00D87CE1">
      <w:pPr>
        <w:pStyle w:val="Listenabsatz"/>
        <w:numPr>
          <w:ilvl w:val="0"/>
          <w:numId w:val="2"/>
        </w:numPr>
        <w:spacing w:line="240" w:lineRule="auto"/>
        <w:rPr>
          <w:rFonts w:asciiTheme="majorHAnsi" w:hAnsiTheme="majorHAnsi"/>
          <w:sz w:val="18"/>
          <w:szCs w:val="48"/>
        </w:rPr>
      </w:pPr>
      <w:r w:rsidRPr="007F6670">
        <w:rPr>
          <w:rFonts w:asciiTheme="majorHAnsi" w:hAnsiTheme="majorHAnsi"/>
          <w:sz w:val="18"/>
          <w:szCs w:val="48"/>
        </w:rPr>
        <w:t xml:space="preserve">Übernahme der Verantwortung und Obsorge durch die Kinder- und Jugendhilfe bei gleichen </w:t>
      </w:r>
      <w:proofErr w:type="spellStart"/>
      <w:r w:rsidRPr="007F6670">
        <w:rPr>
          <w:rFonts w:asciiTheme="majorHAnsi" w:hAnsiTheme="majorHAnsi"/>
          <w:sz w:val="18"/>
          <w:szCs w:val="48"/>
        </w:rPr>
        <w:t>Betreuundsstandards</w:t>
      </w:r>
      <w:proofErr w:type="spellEnd"/>
      <w:r w:rsidRPr="007F6670">
        <w:rPr>
          <w:rFonts w:asciiTheme="majorHAnsi" w:hAnsiTheme="majorHAnsi"/>
          <w:sz w:val="18"/>
          <w:szCs w:val="48"/>
        </w:rPr>
        <w:t xml:space="preserve"> wie für andere fremduntergebrachte Kinder</w:t>
      </w:r>
    </w:p>
    <w:p w:rsidR="00246C5F" w:rsidRPr="007F6670" w:rsidRDefault="00246C5F" w:rsidP="00D87CE1">
      <w:pPr>
        <w:pStyle w:val="Listenabsatz"/>
        <w:numPr>
          <w:ilvl w:val="0"/>
          <w:numId w:val="2"/>
        </w:numPr>
        <w:spacing w:line="240" w:lineRule="auto"/>
        <w:rPr>
          <w:rFonts w:asciiTheme="majorHAnsi" w:hAnsiTheme="majorHAnsi"/>
          <w:sz w:val="18"/>
          <w:szCs w:val="48"/>
        </w:rPr>
      </w:pPr>
      <w:r w:rsidRPr="007F6670">
        <w:rPr>
          <w:rFonts w:asciiTheme="majorHAnsi" w:hAnsiTheme="majorHAnsi"/>
          <w:sz w:val="18"/>
          <w:szCs w:val="48"/>
        </w:rPr>
        <w:t xml:space="preserve">Maximale Dauer des Asylverfahrens von 6 Monaten. </w:t>
      </w:r>
    </w:p>
    <w:p w:rsidR="00246C5F" w:rsidRPr="007F6670" w:rsidRDefault="00246C5F" w:rsidP="00D87CE1">
      <w:pPr>
        <w:spacing w:line="240" w:lineRule="auto"/>
        <w:rPr>
          <w:rFonts w:asciiTheme="majorHAnsi" w:hAnsiTheme="majorHAnsi"/>
          <w:sz w:val="22"/>
          <w:szCs w:val="48"/>
        </w:rPr>
      </w:pPr>
    </w:p>
    <w:p w:rsidR="00A14B37" w:rsidRPr="007F6670" w:rsidRDefault="00A14B37" w:rsidP="00D87CE1">
      <w:pPr>
        <w:pStyle w:val="Default"/>
        <w:rPr>
          <w:rFonts w:asciiTheme="majorHAnsi" w:hAnsiTheme="majorHAnsi"/>
          <w:sz w:val="18"/>
          <w:szCs w:val="23"/>
        </w:rPr>
      </w:pPr>
      <w:r w:rsidRPr="007F6670">
        <w:rPr>
          <w:rFonts w:asciiTheme="majorHAnsi" w:hAnsiTheme="majorHAnsi"/>
          <w:sz w:val="18"/>
          <w:szCs w:val="23"/>
        </w:rPr>
        <w:t xml:space="preserve">„Die aktuelle Situation der über 900 jungen Flüchtlinge in </w:t>
      </w:r>
      <w:proofErr w:type="spellStart"/>
      <w:r w:rsidRPr="007F6670">
        <w:rPr>
          <w:rFonts w:asciiTheme="majorHAnsi" w:hAnsiTheme="majorHAnsi"/>
          <w:sz w:val="18"/>
          <w:szCs w:val="23"/>
        </w:rPr>
        <w:t>Traiskirchen</w:t>
      </w:r>
      <w:proofErr w:type="spellEnd"/>
      <w:r w:rsidRPr="007F6670">
        <w:rPr>
          <w:rFonts w:asciiTheme="majorHAnsi" w:hAnsiTheme="majorHAnsi"/>
          <w:sz w:val="18"/>
          <w:szCs w:val="23"/>
        </w:rPr>
        <w:t xml:space="preserve"> ist alles andere als kinderrechtlich, geschweige denn menschlich in Ordnung.“ Darin ist sich Denise Schiffrer-Barac, die neue Kinder- und Jugendanwältin des Landes Steiermark, mit den anderen Kinder - und Jugendanwältinnen und –</w:t>
      </w:r>
      <w:proofErr w:type="spellStart"/>
      <w:r w:rsidRPr="007F6670">
        <w:rPr>
          <w:rFonts w:asciiTheme="majorHAnsi" w:hAnsiTheme="majorHAnsi"/>
          <w:sz w:val="18"/>
          <w:szCs w:val="23"/>
        </w:rPr>
        <w:t>anwälte</w:t>
      </w:r>
      <w:proofErr w:type="spellEnd"/>
      <w:r w:rsidRPr="007F6670">
        <w:rPr>
          <w:rFonts w:asciiTheme="majorHAnsi" w:hAnsiTheme="majorHAnsi"/>
          <w:sz w:val="18"/>
          <w:szCs w:val="23"/>
        </w:rPr>
        <w:t xml:space="preserve"> Österreichs einig. Daher fordern sie vereint zum wiederholten Male die politisch Verantwortlichen auf, die UN-Kinderrechte und die EU-Grundrechtecharta tatsächlich umzusetzen! Österreich hat</w:t>
      </w:r>
      <w:r w:rsidR="00D87CE1" w:rsidRPr="007F6670">
        <w:rPr>
          <w:rFonts w:asciiTheme="majorHAnsi" w:hAnsiTheme="majorHAnsi"/>
          <w:sz w:val="18"/>
          <w:szCs w:val="23"/>
        </w:rPr>
        <w:t xml:space="preserve"> sich</w:t>
      </w:r>
      <w:r w:rsidRPr="007F6670">
        <w:rPr>
          <w:rFonts w:asciiTheme="majorHAnsi" w:hAnsiTheme="majorHAnsi"/>
          <w:sz w:val="18"/>
          <w:szCs w:val="23"/>
        </w:rPr>
        <w:t xml:space="preserve"> vor über 25 Jahren </w:t>
      </w:r>
      <w:r w:rsidR="00D87CE1" w:rsidRPr="007F6670">
        <w:rPr>
          <w:rFonts w:asciiTheme="majorHAnsi" w:hAnsiTheme="majorHAnsi"/>
          <w:sz w:val="18"/>
          <w:szCs w:val="23"/>
        </w:rPr>
        <w:t>mit der Unterzeichnung der</w:t>
      </w:r>
      <w:r w:rsidRPr="007F6670">
        <w:rPr>
          <w:rFonts w:asciiTheme="majorHAnsi" w:hAnsiTheme="majorHAnsi"/>
          <w:sz w:val="18"/>
          <w:szCs w:val="23"/>
        </w:rPr>
        <w:t xml:space="preserve"> UN-Kinderrechtekonvention verpflichtet, die Kinderrechte einzuhalten. </w:t>
      </w:r>
      <w:r w:rsidR="00D87CE1" w:rsidRPr="007F6670">
        <w:rPr>
          <w:rFonts w:asciiTheme="majorHAnsi" w:hAnsiTheme="majorHAnsi"/>
          <w:sz w:val="18"/>
          <w:szCs w:val="23"/>
        </w:rPr>
        <w:t>Zudem gilt i</w:t>
      </w:r>
      <w:r w:rsidRPr="007F6670">
        <w:rPr>
          <w:rFonts w:asciiTheme="majorHAnsi" w:hAnsiTheme="majorHAnsi"/>
          <w:sz w:val="18"/>
          <w:szCs w:val="23"/>
        </w:rPr>
        <w:t xml:space="preserve">n Österreich die EU- Grundrechtecharta, die u.a. auch weitergehende Gleichbehandlungsgebote für Kinder und Jugendliche vorsieht. </w:t>
      </w:r>
      <w:r w:rsidR="00D87CE1" w:rsidRPr="007F6670">
        <w:rPr>
          <w:rFonts w:asciiTheme="majorHAnsi" w:hAnsiTheme="majorHAnsi"/>
          <w:sz w:val="18"/>
          <w:szCs w:val="23"/>
        </w:rPr>
        <w:t>„</w:t>
      </w:r>
      <w:r w:rsidRPr="007F6670">
        <w:rPr>
          <w:rFonts w:asciiTheme="majorHAnsi" w:hAnsiTheme="majorHAnsi"/>
          <w:sz w:val="18"/>
          <w:szCs w:val="23"/>
        </w:rPr>
        <w:t>Doch in der Realität werden d</w:t>
      </w:r>
      <w:r w:rsidR="00277B6A" w:rsidRPr="007F6670">
        <w:rPr>
          <w:rFonts w:asciiTheme="majorHAnsi" w:hAnsiTheme="majorHAnsi"/>
          <w:sz w:val="18"/>
          <w:szCs w:val="23"/>
        </w:rPr>
        <w:t>e</w:t>
      </w:r>
      <w:r w:rsidRPr="007F6670">
        <w:rPr>
          <w:rFonts w:asciiTheme="majorHAnsi" w:hAnsiTheme="majorHAnsi"/>
          <w:sz w:val="18"/>
          <w:szCs w:val="23"/>
        </w:rPr>
        <w:t>n jungen Menschen diese Rechte vorenthalten!</w:t>
      </w:r>
      <w:r w:rsidR="00D87CE1" w:rsidRPr="007F6670">
        <w:rPr>
          <w:rFonts w:asciiTheme="majorHAnsi" w:hAnsiTheme="majorHAnsi"/>
          <w:sz w:val="18"/>
          <w:szCs w:val="23"/>
        </w:rPr>
        <w:t>“ so Schiffrer-Barac.</w:t>
      </w:r>
    </w:p>
    <w:p w:rsidR="00A14B37" w:rsidRPr="007F6670" w:rsidRDefault="00A14B37" w:rsidP="00D87CE1">
      <w:pPr>
        <w:pStyle w:val="Default"/>
        <w:rPr>
          <w:rFonts w:asciiTheme="majorHAnsi" w:hAnsiTheme="majorHAnsi"/>
          <w:sz w:val="18"/>
          <w:szCs w:val="23"/>
        </w:rPr>
      </w:pPr>
    </w:p>
    <w:p w:rsidR="00277B6A" w:rsidRPr="007F6670" w:rsidRDefault="00277B6A" w:rsidP="00D87CE1">
      <w:pPr>
        <w:pStyle w:val="Default"/>
        <w:rPr>
          <w:rFonts w:asciiTheme="majorHAnsi" w:hAnsiTheme="majorHAnsi"/>
          <w:sz w:val="18"/>
          <w:szCs w:val="23"/>
        </w:rPr>
      </w:pPr>
      <w:r w:rsidRPr="007F6670">
        <w:rPr>
          <w:rFonts w:asciiTheme="majorHAnsi" w:hAnsiTheme="majorHAnsi"/>
          <w:sz w:val="18"/>
          <w:szCs w:val="23"/>
        </w:rPr>
        <w:t xml:space="preserve">Österreich muss seine Verantwortung wahr- und diese </w:t>
      </w:r>
      <w:r w:rsidR="00A14B37" w:rsidRPr="007F6670">
        <w:rPr>
          <w:rFonts w:asciiTheme="majorHAnsi" w:hAnsiTheme="majorHAnsi"/>
          <w:sz w:val="18"/>
          <w:szCs w:val="23"/>
        </w:rPr>
        <w:t xml:space="preserve">Kinder und Jugendlichen in seine Obsorge </w:t>
      </w:r>
      <w:r w:rsidRPr="007F6670">
        <w:rPr>
          <w:rFonts w:asciiTheme="majorHAnsi" w:hAnsiTheme="majorHAnsi"/>
          <w:sz w:val="18"/>
          <w:szCs w:val="23"/>
        </w:rPr>
        <w:t>nehmen, vom ersten Moment an. Die unbegleiteten minderjährigen Flüchtlinge sind mit den anderen Kindern und Jugendlichen gleichzustellen, die ohne Eltern aufwachsen</w:t>
      </w:r>
      <w:r w:rsidR="00246C5F" w:rsidRPr="007F6670">
        <w:rPr>
          <w:rFonts w:asciiTheme="majorHAnsi" w:hAnsiTheme="majorHAnsi"/>
          <w:sz w:val="18"/>
          <w:szCs w:val="23"/>
        </w:rPr>
        <w:t>, auch in Bezug auf Leistungen der Kinder- und Jugendhilfe.</w:t>
      </w:r>
      <w:r w:rsidRPr="007F6670">
        <w:rPr>
          <w:rFonts w:asciiTheme="majorHAnsi" w:hAnsiTheme="majorHAnsi"/>
          <w:sz w:val="18"/>
          <w:szCs w:val="23"/>
        </w:rPr>
        <w:t xml:space="preserve"> Auch die Bundesländer sind gefragt, ihrer Verpflichtung nachzukommen, ausreichend kinderrechtlich adäquate Unterkünfte und auch</w:t>
      </w:r>
      <w:r w:rsidR="00246C5F" w:rsidRPr="007F6670">
        <w:rPr>
          <w:rFonts w:asciiTheme="majorHAnsi" w:hAnsiTheme="majorHAnsi"/>
          <w:sz w:val="18"/>
          <w:szCs w:val="23"/>
        </w:rPr>
        <w:t xml:space="preserve"> Schul-</w:t>
      </w:r>
      <w:r w:rsidRPr="007F6670">
        <w:rPr>
          <w:rFonts w:asciiTheme="majorHAnsi" w:hAnsiTheme="majorHAnsi"/>
          <w:sz w:val="18"/>
          <w:szCs w:val="23"/>
        </w:rPr>
        <w:t xml:space="preserve"> und Ausbildungsplätze zu schaffen.</w:t>
      </w:r>
    </w:p>
    <w:p w:rsidR="00277B6A" w:rsidRPr="007F6670" w:rsidRDefault="00277B6A" w:rsidP="00D87CE1">
      <w:pPr>
        <w:pStyle w:val="Default"/>
        <w:rPr>
          <w:rFonts w:asciiTheme="majorHAnsi" w:hAnsiTheme="majorHAnsi"/>
          <w:sz w:val="18"/>
          <w:szCs w:val="23"/>
        </w:rPr>
      </w:pPr>
    </w:p>
    <w:p w:rsidR="00277B6A" w:rsidRPr="007F6670" w:rsidRDefault="00D87CE1" w:rsidP="00D87CE1">
      <w:pPr>
        <w:pStyle w:val="Default"/>
        <w:rPr>
          <w:rFonts w:asciiTheme="majorHAnsi" w:hAnsiTheme="majorHAnsi"/>
          <w:color w:val="auto"/>
          <w:sz w:val="18"/>
          <w:szCs w:val="23"/>
        </w:rPr>
      </w:pPr>
      <w:r w:rsidRPr="007F6670">
        <w:rPr>
          <w:rFonts w:asciiTheme="majorHAnsi" w:hAnsiTheme="majorHAnsi"/>
          <w:color w:val="auto"/>
          <w:sz w:val="18"/>
          <w:szCs w:val="23"/>
        </w:rPr>
        <w:t xml:space="preserve">Schiffrer-Barac betont: </w:t>
      </w:r>
      <w:r w:rsidR="00A14B37" w:rsidRPr="007F6670">
        <w:rPr>
          <w:rFonts w:asciiTheme="majorHAnsi" w:hAnsiTheme="majorHAnsi"/>
          <w:color w:val="auto"/>
          <w:sz w:val="18"/>
          <w:szCs w:val="23"/>
        </w:rPr>
        <w:t>„</w:t>
      </w:r>
      <w:r w:rsidR="00277B6A" w:rsidRPr="007F6670">
        <w:rPr>
          <w:rFonts w:asciiTheme="majorHAnsi" w:hAnsiTheme="majorHAnsi"/>
          <w:color w:val="auto"/>
          <w:sz w:val="18"/>
          <w:szCs w:val="23"/>
        </w:rPr>
        <w:t>Es ist in keiner Weise zu akzeptieren, dass Jugendliche, die flüchten müssen, in Österreich als Jugendliche zweiter Klasse behandelt werden. Es ist ihnen</w:t>
      </w:r>
      <w:r w:rsidR="00246C5F" w:rsidRPr="007F6670">
        <w:rPr>
          <w:rFonts w:asciiTheme="majorHAnsi" w:hAnsiTheme="majorHAnsi"/>
          <w:color w:val="auto"/>
          <w:sz w:val="18"/>
          <w:szCs w:val="23"/>
        </w:rPr>
        <w:t xml:space="preserve"> </w:t>
      </w:r>
      <w:r w:rsidR="00277B6A" w:rsidRPr="007F6670">
        <w:rPr>
          <w:rFonts w:asciiTheme="majorHAnsi" w:hAnsiTheme="majorHAnsi"/>
          <w:color w:val="auto"/>
          <w:sz w:val="18"/>
          <w:szCs w:val="23"/>
        </w:rPr>
        <w:t>ausreichende psychologische Betreuung und Begleitung</w:t>
      </w:r>
      <w:r w:rsidR="00246C5F" w:rsidRPr="007F6670">
        <w:rPr>
          <w:rFonts w:asciiTheme="majorHAnsi" w:hAnsiTheme="majorHAnsi"/>
          <w:color w:val="auto"/>
          <w:sz w:val="18"/>
          <w:szCs w:val="23"/>
        </w:rPr>
        <w:t xml:space="preserve"> zukommen zu lassen</w:t>
      </w:r>
      <w:r w:rsidR="00277B6A" w:rsidRPr="007F6670">
        <w:rPr>
          <w:rFonts w:asciiTheme="majorHAnsi" w:hAnsiTheme="majorHAnsi"/>
          <w:color w:val="auto"/>
          <w:sz w:val="18"/>
          <w:szCs w:val="23"/>
        </w:rPr>
        <w:t xml:space="preserve">. Es darf nicht sein, dass die minderjährigen Flüchtlinge sich selbst überlassen werden oder </w:t>
      </w:r>
      <w:r w:rsidR="00246C5F" w:rsidRPr="007F6670">
        <w:rPr>
          <w:rFonts w:asciiTheme="majorHAnsi" w:hAnsiTheme="majorHAnsi"/>
          <w:color w:val="auto"/>
          <w:sz w:val="18"/>
          <w:szCs w:val="23"/>
        </w:rPr>
        <w:t xml:space="preserve">sogar </w:t>
      </w:r>
      <w:proofErr w:type="spellStart"/>
      <w:r w:rsidR="00277B6A" w:rsidRPr="007F6670">
        <w:rPr>
          <w:rFonts w:asciiTheme="majorHAnsi" w:hAnsiTheme="majorHAnsi"/>
          <w:color w:val="auto"/>
          <w:sz w:val="18"/>
          <w:szCs w:val="23"/>
        </w:rPr>
        <w:t>unbetreut</w:t>
      </w:r>
      <w:proofErr w:type="spellEnd"/>
      <w:r w:rsidR="00277B6A" w:rsidRPr="007F6670">
        <w:rPr>
          <w:rFonts w:asciiTheme="majorHAnsi" w:hAnsiTheme="majorHAnsi"/>
          <w:color w:val="auto"/>
          <w:sz w:val="18"/>
          <w:szCs w:val="23"/>
        </w:rPr>
        <w:t xml:space="preserve"> auf der Straße leben müssen.“  </w:t>
      </w:r>
    </w:p>
    <w:p w:rsidR="00277B6A" w:rsidRPr="007F6670" w:rsidRDefault="00277B6A" w:rsidP="00D87CE1">
      <w:pPr>
        <w:pStyle w:val="Default"/>
        <w:rPr>
          <w:rFonts w:asciiTheme="majorHAnsi" w:hAnsiTheme="majorHAnsi"/>
          <w:color w:val="auto"/>
          <w:sz w:val="18"/>
          <w:szCs w:val="23"/>
        </w:rPr>
      </w:pPr>
    </w:p>
    <w:p w:rsidR="00A14B37" w:rsidRPr="007F6670" w:rsidRDefault="00A14B37" w:rsidP="00D87CE1">
      <w:pPr>
        <w:pStyle w:val="Default"/>
        <w:rPr>
          <w:rFonts w:asciiTheme="majorHAnsi" w:hAnsiTheme="majorHAnsi"/>
          <w:color w:val="auto"/>
          <w:sz w:val="18"/>
          <w:szCs w:val="23"/>
        </w:rPr>
      </w:pPr>
      <w:r w:rsidRPr="007F6670">
        <w:rPr>
          <w:rFonts w:asciiTheme="majorHAnsi" w:hAnsiTheme="majorHAnsi"/>
          <w:color w:val="auto"/>
          <w:sz w:val="18"/>
          <w:szCs w:val="23"/>
        </w:rPr>
        <w:t>Die Kinder- und Jugendanwältinnen und –</w:t>
      </w:r>
      <w:proofErr w:type="spellStart"/>
      <w:r w:rsidRPr="007F6670">
        <w:rPr>
          <w:rFonts w:asciiTheme="majorHAnsi" w:hAnsiTheme="majorHAnsi"/>
          <w:color w:val="auto"/>
          <w:sz w:val="18"/>
          <w:szCs w:val="23"/>
        </w:rPr>
        <w:t>anwälte</w:t>
      </w:r>
      <w:proofErr w:type="spellEnd"/>
      <w:r w:rsidRPr="007F6670">
        <w:rPr>
          <w:rFonts w:asciiTheme="majorHAnsi" w:hAnsiTheme="majorHAnsi"/>
          <w:color w:val="auto"/>
          <w:sz w:val="18"/>
          <w:szCs w:val="23"/>
        </w:rPr>
        <w:t xml:space="preserve"> Österreichs fordern die unbedingte Einhaltung der UN-Kinderrechtekonvention auch gegenüber jenen jungen Menschen, die ohne Begleitung flüchten müssen! </w:t>
      </w:r>
      <w:r w:rsidR="00D87CE1" w:rsidRPr="007F6670">
        <w:rPr>
          <w:rFonts w:asciiTheme="majorHAnsi" w:hAnsiTheme="majorHAnsi"/>
          <w:color w:val="auto"/>
          <w:sz w:val="18"/>
          <w:szCs w:val="23"/>
        </w:rPr>
        <w:t xml:space="preserve">Lesen Sie mehr dazu im Positionspapier der Kinder- und </w:t>
      </w:r>
      <w:proofErr w:type="spellStart"/>
      <w:r w:rsidR="00D87CE1" w:rsidRPr="007F6670">
        <w:rPr>
          <w:rFonts w:asciiTheme="majorHAnsi" w:hAnsiTheme="majorHAnsi"/>
          <w:color w:val="auto"/>
          <w:sz w:val="18"/>
          <w:szCs w:val="23"/>
        </w:rPr>
        <w:t>Jugendanwaltschaften</w:t>
      </w:r>
      <w:proofErr w:type="spellEnd"/>
      <w:r w:rsidR="00D87CE1" w:rsidRPr="007F6670">
        <w:rPr>
          <w:rFonts w:asciiTheme="majorHAnsi" w:hAnsiTheme="majorHAnsi"/>
          <w:color w:val="auto"/>
          <w:sz w:val="18"/>
          <w:szCs w:val="23"/>
        </w:rPr>
        <w:t xml:space="preserve"> Österreichs.</w:t>
      </w:r>
    </w:p>
    <w:p w:rsidR="00246C5F" w:rsidRPr="007F6670" w:rsidRDefault="00246C5F" w:rsidP="00D87CE1">
      <w:pPr>
        <w:pStyle w:val="Default"/>
        <w:rPr>
          <w:rFonts w:asciiTheme="majorHAnsi" w:hAnsiTheme="majorHAnsi"/>
          <w:color w:val="auto"/>
          <w:sz w:val="18"/>
          <w:szCs w:val="23"/>
        </w:rPr>
      </w:pPr>
    </w:p>
    <w:p w:rsidR="00A14B37" w:rsidRPr="00A14B37" w:rsidRDefault="00A14B37" w:rsidP="00A14B37">
      <w:pPr>
        <w:pStyle w:val="Default"/>
        <w:rPr>
          <w:rFonts w:asciiTheme="majorHAnsi" w:hAnsiTheme="majorHAnsi"/>
          <w:color w:val="auto"/>
          <w:sz w:val="20"/>
          <w:szCs w:val="23"/>
        </w:rPr>
      </w:pPr>
      <w:r w:rsidRPr="00A14B37">
        <w:rPr>
          <w:rFonts w:asciiTheme="majorHAnsi" w:hAnsiTheme="majorHAnsi"/>
          <w:color w:val="auto"/>
          <w:sz w:val="20"/>
          <w:szCs w:val="23"/>
        </w:rPr>
        <w:t xml:space="preserve">-------------------------------------------------- </w:t>
      </w:r>
    </w:p>
    <w:p w:rsidR="00A14B37" w:rsidRPr="00A14B37" w:rsidRDefault="00A14B37" w:rsidP="00A14B37">
      <w:pPr>
        <w:pStyle w:val="Default"/>
        <w:rPr>
          <w:rFonts w:asciiTheme="majorHAnsi" w:hAnsiTheme="majorHAnsi"/>
          <w:color w:val="auto"/>
          <w:sz w:val="16"/>
          <w:szCs w:val="20"/>
        </w:rPr>
      </w:pPr>
      <w:r w:rsidRPr="00A14B37">
        <w:rPr>
          <w:rFonts w:asciiTheme="majorHAnsi" w:hAnsiTheme="majorHAnsi"/>
          <w:b/>
          <w:bCs/>
          <w:color w:val="auto"/>
          <w:sz w:val="16"/>
          <w:szCs w:val="20"/>
        </w:rPr>
        <w:t xml:space="preserve">Rückfragehinweis: </w:t>
      </w:r>
    </w:p>
    <w:p w:rsidR="00A14B37" w:rsidRPr="00A14B37" w:rsidRDefault="00A14B37" w:rsidP="00A14B37">
      <w:pPr>
        <w:pStyle w:val="Default"/>
        <w:rPr>
          <w:rFonts w:asciiTheme="majorHAnsi" w:hAnsiTheme="majorHAnsi"/>
          <w:color w:val="auto"/>
          <w:sz w:val="16"/>
          <w:szCs w:val="20"/>
        </w:rPr>
      </w:pPr>
      <w:r w:rsidRPr="00A14B37">
        <w:rPr>
          <w:rFonts w:asciiTheme="majorHAnsi" w:hAnsiTheme="majorHAnsi"/>
          <w:color w:val="auto"/>
          <w:sz w:val="16"/>
          <w:szCs w:val="20"/>
        </w:rPr>
        <w:t>Mag.</w:t>
      </w:r>
      <w:r w:rsidRPr="00A14B37">
        <w:rPr>
          <w:rFonts w:asciiTheme="majorHAnsi" w:hAnsiTheme="majorHAnsi"/>
          <w:color w:val="auto"/>
          <w:sz w:val="16"/>
          <w:szCs w:val="20"/>
          <w:vertAlign w:val="superscript"/>
        </w:rPr>
        <w:t>a</w:t>
      </w:r>
      <w:r w:rsidRPr="00A14B37">
        <w:rPr>
          <w:rFonts w:asciiTheme="majorHAnsi" w:hAnsiTheme="majorHAnsi"/>
          <w:color w:val="auto"/>
          <w:sz w:val="16"/>
          <w:szCs w:val="20"/>
        </w:rPr>
        <w:t xml:space="preserve"> Denise </w:t>
      </w:r>
      <w:proofErr w:type="spellStart"/>
      <w:r w:rsidRPr="00A14B37">
        <w:rPr>
          <w:rFonts w:asciiTheme="majorHAnsi" w:hAnsiTheme="majorHAnsi"/>
          <w:color w:val="auto"/>
          <w:sz w:val="16"/>
          <w:szCs w:val="20"/>
        </w:rPr>
        <w:t>Schiffrer</w:t>
      </w:r>
      <w:proofErr w:type="spellEnd"/>
      <w:r w:rsidRPr="00A14B37">
        <w:rPr>
          <w:rFonts w:asciiTheme="majorHAnsi" w:hAnsiTheme="majorHAnsi"/>
          <w:color w:val="auto"/>
          <w:sz w:val="16"/>
          <w:szCs w:val="20"/>
        </w:rPr>
        <w:t>-Barac, Kinder- und Jugendanwaltschaft Steiermark, Tel. 0316/877-4921</w:t>
      </w:r>
    </w:p>
    <w:p w:rsidR="00A14B37" w:rsidRDefault="00A14B37" w:rsidP="007F6670">
      <w:pPr>
        <w:spacing w:line="240" w:lineRule="auto"/>
        <w:rPr>
          <w:rFonts w:asciiTheme="majorHAnsi" w:hAnsiTheme="majorHAnsi"/>
          <w:sz w:val="16"/>
          <w:szCs w:val="20"/>
        </w:rPr>
      </w:pPr>
      <w:r w:rsidRPr="00A14B37">
        <w:rPr>
          <w:rFonts w:asciiTheme="majorHAnsi" w:hAnsiTheme="majorHAnsi"/>
          <w:sz w:val="16"/>
          <w:szCs w:val="20"/>
        </w:rPr>
        <w:t>Dr.</w:t>
      </w:r>
      <w:r w:rsidRPr="00A14B37">
        <w:rPr>
          <w:rFonts w:asciiTheme="majorHAnsi" w:hAnsiTheme="majorHAnsi"/>
          <w:sz w:val="16"/>
          <w:szCs w:val="20"/>
          <w:vertAlign w:val="superscript"/>
        </w:rPr>
        <w:t>in</w:t>
      </w:r>
      <w:r w:rsidRPr="00A14B37">
        <w:rPr>
          <w:rFonts w:asciiTheme="majorHAnsi" w:hAnsiTheme="majorHAnsi"/>
          <w:sz w:val="16"/>
          <w:szCs w:val="20"/>
        </w:rPr>
        <w:t xml:space="preserve"> Andrea Holz-</w:t>
      </w:r>
      <w:proofErr w:type="spellStart"/>
      <w:r w:rsidRPr="00A14B37">
        <w:rPr>
          <w:rFonts w:asciiTheme="majorHAnsi" w:hAnsiTheme="majorHAnsi"/>
          <w:sz w:val="16"/>
          <w:szCs w:val="20"/>
        </w:rPr>
        <w:t>Dahrenstaedt</w:t>
      </w:r>
      <w:proofErr w:type="spellEnd"/>
      <w:r w:rsidRPr="00A14B37">
        <w:rPr>
          <w:rFonts w:asciiTheme="majorHAnsi" w:hAnsiTheme="majorHAnsi"/>
          <w:sz w:val="16"/>
          <w:szCs w:val="20"/>
        </w:rPr>
        <w:t xml:space="preserve">, </w:t>
      </w:r>
      <w:proofErr w:type="spellStart"/>
      <w:r w:rsidRPr="00A14B37">
        <w:rPr>
          <w:rFonts w:asciiTheme="majorHAnsi" w:hAnsiTheme="majorHAnsi"/>
          <w:sz w:val="16"/>
          <w:szCs w:val="20"/>
        </w:rPr>
        <w:t>kija</w:t>
      </w:r>
      <w:proofErr w:type="spellEnd"/>
      <w:r w:rsidRPr="00A14B37">
        <w:rPr>
          <w:rFonts w:asciiTheme="majorHAnsi" w:hAnsiTheme="majorHAnsi"/>
          <w:sz w:val="16"/>
          <w:szCs w:val="20"/>
        </w:rPr>
        <w:t xml:space="preserve"> Salzburg, Tel. 0662/430550 DW 3230</w:t>
      </w:r>
    </w:p>
    <w:p w:rsidR="00D87CE1" w:rsidRPr="00A14B37" w:rsidRDefault="00D87CE1" w:rsidP="00A14B37">
      <w:pPr>
        <w:rPr>
          <w:rFonts w:asciiTheme="majorHAnsi" w:hAnsiTheme="majorHAnsi"/>
          <w:sz w:val="40"/>
          <w:szCs w:val="48"/>
        </w:rPr>
      </w:pPr>
    </w:p>
    <w:p w:rsidR="00A14B37" w:rsidRDefault="007F6670" w:rsidP="00A14B37">
      <w:pPr>
        <w:rPr>
          <w:rFonts w:ascii="Trebuchet MS" w:hAnsi="Trebuchet MS"/>
          <w:sz w:val="22"/>
          <w:szCs w:val="22"/>
        </w:rPr>
      </w:pPr>
      <w:r>
        <w:rPr>
          <w:noProof/>
          <w:lang w:eastAsia="de-AT"/>
        </w:rPr>
        <w:drawing>
          <wp:inline distT="0" distB="0" distL="0" distR="0" wp14:anchorId="385E4C0F" wp14:editId="1498C088">
            <wp:extent cx="5875020" cy="1179496"/>
            <wp:effectExtent l="0" t="0" r="0" b="1905"/>
            <wp:docPr id="22" name="Bild 22" descr="C:\Users\f4w\AppData\Local\Microsoft\Windows\Temporary Internet Files\Content.Outlook\SC6QDS1V\Fotoleiste KiJA 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f4w\AppData\Local\Microsoft\Windows\Temporary Internet Files\Content.Outlook\SC6QDS1V\Fotoleiste KiJA O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117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B37" w:rsidSect="007F6670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39A0"/>
    <w:multiLevelType w:val="hybridMultilevel"/>
    <w:tmpl w:val="FB58FEDC"/>
    <w:lvl w:ilvl="0" w:tplc="1900562A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6018"/>
    <w:multiLevelType w:val="hybridMultilevel"/>
    <w:tmpl w:val="69FA00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37"/>
    <w:rsid w:val="00000C95"/>
    <w:rsid w:val="000100A7"/>
    <w:rsid w:val="00034C34"/>
    <w:rsid w:val="00035BFD"/>
    <w:rsid w:val="000447F2"/>
    <w:rsid w:val="00044EF4"/>
    <w:rsid w:val="00071FD2"/>
    <w:rsid w:val="000752EC"/>
    <w:rsid w:val="0008604C"/>
    <w:rsid w:val="00095FB0"/>
    <w:rsid w:val="000A05C8"/>
    <w:rsid w:val="000A08C8"/>
    <w:rsid w:val="000B341C"/>
    <w:rsid w:val="000B4B17"/>
    <w:rsid w:val="000B7E46"/>
    <w:rsid w:val="000C253E"/>
    <w:rsid w:val="000C7601"/>
    <w:rsid w:val="000D11DF"/>
    <w:rsid w:val="000D1669"/>
    <w:rsid w:val="000F1B69"/>
    <w:rsid w:val="00102AAD"/>
    <w:rsid w:val="00120846"/>
    <w:rsid w:val="0013181C"/>
    <w:rsid w:val="00142638"/>
    <w:rsid w:val="0014617D"/>
    <w:rsid w:val="00152FEC"/>
    <w:rsid w:val="001537E1"/>
    <w:rsid w:val="00157877"/>
    <w:rsid w:val="0016688A"/>
    <w:rsid w:val="00177D0E"/>
    <w:rsid w:val="00186A64"/>
    <w:rsid w:val="00186D39"/>
    <w:rsid w:val="00190D60"/>
    <w:rsid w:val="001921AC"/>
    <w:rsid w:val="001A3C20"/>
    <w:rsid w:val="001D025C"/>
    <w:rsid w:val="001E0184"/>
    <w:rsid w:val="001E23AC"/>
    <w:rsid w:val="001E45F6"/>
    <w:rsid w:val="001E4EA8"/>
    <w:rsid w:val="001E658B"/>
    <w:rsid w:val="001F06B6"/>
    <w:rsid w:val="001F0933"/>
    <w:rsid w:val="001F1449"/>
    <w:rsid w:val="001F595E"/>
    <w:rsid w:val="001F6430"/>
    <w:rsid w:val="002014BC"/>
    <w:rsid w:val="00214923"/>
    <w:rsid w:val="00223D30"/>
    <w:rsid w:val="00224E27"/>
    <w:rsid w:val="00225B5A"/>
    <w:rsid w:val="0022615E"/>
    <w:rsid w:val="00227904"/>
    <w:rsid w:val="002324D3"/>
    <w:rsid w:val="00233A4B"/>
    <w:rsid w:val="00235CF5"/>
    <w:rsid w:val="00241CBE"/>
    <w:rsid w:val="00242797"/>
    <w:rsid w:val="00242BE0"/>
    <w:rsid w:val="00246C5F"/>
    <w:rsid w:val="00252F55"/>
    <w:rsid w:val="00257F7C"/>
    <w:rsid w:val="00263970"/>
    <w:rsid w:val="00264AC9"/>
    <w:rsid w:val="00277B6A"/>
    <w:rsid w:val="002877FD"/>
    <w:rsid w:val="00290D4F"/>
    <w:rsid w:val="00295E4D"/>
    <w:rsid w:val="002A0950"/>
    <w:rsid w:val="002A51EA"/>
    <w:rsid w:val="002A533D"/>
    <w:rsid w:val="002A58F3"/>
    <w:rsid w:val="002A6882"/>
    <w:rsid w:val="002B1B86"/>
    <w:rsid w:val="002B3058"/>
    <w:rsid w:val="002C2D14"/>
    <w:rsid w:val="002C44E5"/>
    <w:rsid w:val="002C5F68"/>
    <w:rsid w:val="002D110D"/>
    <w:rsid w:val="002D275F"/>
    <w:rsid w:val="002D74DD"/>
    <w:rsid w:val="002D75FC"/>
    <w:rsid w:val="002F1E00"/>
    <w:rsid w:val="002F6101"/>
    <w:rsid w:val="002F6265"/>
    <w:rsid w:val="002F7E43"/>
    <w:rsid w:val="003022B2"/>
    <w:rsid w:val="0030313F"/>
    <w:rsid w:val="00303ACC"/>
    <w:rsid w:val="0031088C"/>
    <w:rsid w:val="00310E65"/>
    <w:rsid w:val="00312C3F"/>
    <w:rsid w:val="00314225"/>
    <w:rsid w:val="0031518B"/>
    <w:rsid w:val="00315F1C"/>
    <w:rsid w:val="00317B49"/>
    <w:rsid w:val="00320D18"/>
    <w:rsid w:val="00324193"/>
    <w:rsid w:val="00325E59"/>
    <w:rsid w:val="0033052E"/>
    <w:rsid w:val="003311A4"/>
    <w:rsid w:val="00337243"/>
    <w:rsid w:val="00342BEF"/>
    <w:rsid w:val="00343BAB"/>
    <w:rsid w:val="00351B3B"/>
    <w:rsid w:val="00352E6D"/>
    <w:rsid w:val="00364561"/>
    <w:rsid w:val="00364757"/>
    <w:rsid w:val="003733B2"/>
    <w:rsid w:val="00373B1C"/>
    <w:rsid w:val="00382289"/>
    <w:rsid w:val="00394528"/>
    <w:rsid w:val="003A0929"/>
    <w:rsid w:val="003A5776"/>
    <w:rsid w:val="003B0311"/>
    <w:rsid w:val="003B7573"/>
    <w:rsid w:val="003E298C"/>
    <w:rsid w:val="004033C8"/>
    <w:rsid w:val="00404468"/>
    <w:rsid w:val="00407892"/>
    <w:rsid w:val="004174EA"/>
    <w:rsid w:val="00421A6A"/>
    <w:rsid w:val="004235FC"/>
    <w:rsid w:val="00444B51"/>
    <w:rsid w:val="00452F8F"/>
    <w:rsid w:val="00453196"/>
    <w:rsid w:val="0046034D"/>
    <w:rsid w:val="00461E2F"/>
    <w:rsid w:val="00463032"/>
    <w:rsid w:val="00465998"/>
    <w:rsid w:val="00467D01"/>
    <w:rsid w:val="004750A0"/>
    <w:rsid w:val="0047600E"/>
    <w:rsid w:val="004774FE"/>
    <w:rsid w:val="00486948"/>
    <w:rsid w:val="004927A2"/>
    <w:rsid w:val="0049546E"/>
    <w:rsid w:val="004967CA"/>
    <w:rsid w:val="004978A5"/>
    <w:rsid w:val="004A4EE2"/>
    <w:rsid w:val="004A6D03"/>
    <w:rsid w:val="004B5458"/>
    <w:rsid w:val="004F521E"/>
    <w:rsid w:val="00512405"/>
    <w:rsid w:val="00512752"/>
    <w:rsid w:val="005138CF"/>
    <w:rsid w:val="00515D94"/>
    <w:rsid w:val="0051608A"/>
    <w:rsid w:val="0051645D"/>
    <w:rsid w:val="00520576"/>
    <w:rsid w:val="005219D4"/>
    <w:rsid w:val="00524F32"/>
    <w:rsid w:val="005257B9"/>
    <w:rsid w:val="005266E8"/>
    <w:rsid w:val="00531BCC"/>
    <w:rsid w:val="00535FB6"/>
    <w:rsid w:val="00541056"/>
    <w:rsid w:val="00542DF8"/>
    <w:rsid w:val="00561E11"/>
    <w:rsid w:val="00563F42"/>
    <w:rsid w:val="00565FD6"/>
    <w:rsid w:val="005679C9"/>
    <w:rsid w:val="00571DA0"/>
    <w:rsid w:val="00574A45"/>
    <w:rsid w:val="00575705"/>
    <w:rsid w:val="0058242B"/>
    <w:rsid w:val="005857D4"/>
    <w:rsid w:val="00590880"/>
    <w:rsid w:val="00591C68"/>
    <w:rsid w:val="00592587"/>
    <w:rsid w:val="005A446E"/>
    <w:rsid w:val="005A7ECE"/>
    <w:rsid w:val="005B3223"/>
    <w:rsid w:val="005C1586"/>
    <w:rsid w:val="005C553F"/>
    <w:rsid w:val="005D4425"/>
    <w:rsid w:val="005D7D4A"/>
    <w:rsid w:val="005E6E69"/>
    <w:rsid w:val="005E77CD"/>
    <w:rsid w:val="006058A9"/>
    <w:rsid w:val="00605985"/>
    <w:rsid w:val="00605EFB"/>
    <w:rsid w:val="006060C3"/>
    <w:rsid w:val="00611F4E"/>
    <w:rsid w:val="006137D7"/>
    <w:rsid w:val="00614308"/>
    <w:rsid w:val="00615053"/>
    <w:rsid w:val="0062234C"/>
    <w:rsid w:val="00627602"/>
    <w:rsid w:val="006335CE"/>
    <w:rsid w:val="00637A74"/>
    <w:rsid w:val="00650523"/>
    <w:rsid w:val="0065085D"/>
    <w:rsid w:val="00654EF1"/>
    <w:rsid w:val="0065595B"/>
    <w:rsid w:val="006606A0"/>
    <w:rsid w:val="00661AB5"/>
    <w:rsid w:val="00663105"/>
    <w:rsid w:val="0067236F"/>
    <w:rsid w:val="00673302"/>
    <w:rsid w:val="0068075E"/>
    <w:rsid w:val="006928E2"/>
    <w:rsid w:val="0069742E"/>
    <w:rsid w:val="00697F60"/>
    <w:rsid w:val="006A2014"/>
    <w:rsid w:val="006A45EB"/>
    <w:rsid w:val="006B7FD0"/>
    <w:rsid w:val="006C3A9D"/>
    <w:rsid w:val="006C46DA"/>
    <w:rsid w:val="006C48CC"/>
    <w:rsid w:val="006C5E8F"/>
    <w:rsid w:val="006D4237"/>
    <w:rsid w:val="006D4CFA"/>
    <w:rsid w:val="006D6999"/>
    <w:rsid w:val="006E0476"/>
    <w:rsid w:val="006E79A4"/>
    <w:rsid w:val="006F13CF"/>
    <w:rsid w:val="006F1B03"/>
    <w:rsid w:val="006F27E5"/>
    <w:rsid w:val="006F7B1B"/>
    <w:rsid w:val="00702EE6"/>
    <w:rsid w:val="007033B9"/>
    <w:rsid w:val="00714DEA"/>
    <w:rsid w:val="00722E82"/>
    <w:rsid w:val="0072478A"/>
    <w:rsid w:val="00725473"/>
    <w:rsid w:val="0072683F"/>
    <w:rsid w:val="00735036"/>
    <w:rsid w:val="00747E8B"/>
    <w:rsid w:val="00766F9F"/>
    <w:rsid w:val="00767394"/>
    <w:rsid w:val="0076757C"/>
    <w:rsid w:val="00775DAD"/>
    <w:rsid w:val="0078117C"/>
    <w:rsid w:val="00783FB1"/>
    <w:rsid w:val="00784451"/>
    <w:rsid w:val="00793670"/>
    <w:rsid w:val="007A3535"/>
    <w:rsid w:val="007B70B6"/>
    <w:rsid w:val="007C0ECE"/>
    <w:rsid w:val="007D2046"/>
    <w:rsid w:val="007F2884"/>
    <w:rsid w:val="007F5ED8"/>
    <w:rsid w:val="007F6670"/>
    <w:rsid w:val="00801455"/>
    <w:rsid w:val="008148AA"/>
    <w:rsid w:val="0081496C"/>
    <w:rsid w:val="00817BEA"/>
    <w:rsid w:val="00837E23"/>
    <w:rsid w:val="0084724E"/>
    <w:rsid w:val="00857063"/>
    <w:rsid w:val="008574F6"/>
    <w:rsid w:val="00861A99"/>
    <w:rsid w:val="008665B7"/>
    <w:rsid w:val="00873593"/>
    <w:rsid w:val="00874997"/>
    <w:rsid w:val="008758AF"/>
    <w:rsid w:val="00892256"/>
    <w:rsid w:val="008A5197"/>
    <w:rsid w:val="008A586B"/>
    <w:rsid w:val="008B69A9"/>
    <w:rsid w:val="008C15C0"/>
    <w:rsid w:val="008C7A18"/>
    <w:rsid w:val="008D0D10"/>
    <w:rsid w:val="008D293C"/>
    <w:rsid w:val="008D3F3C"/>
    <w:rsid w:val="008D450B"/>
    <w:rsid w:val="008D5FE6"/>
    <w:rsid w:val="008D7CD7"/>
    <w:rsid w:val="008E03A5"/>
    <w:rsid w:val="008E63F7"/>
    <w:rsid w:val="008E7A9D"/>
    <w:rsid w:val="008F12A8"/>
    <w:rsid w:val="00901C5C"/>
    <w:rsid w:val="00902420"/>
    <w:rsid w:val="00903893"/>
    <w:rsid w:val="009045CA"/>
    <w:rsid w:val="009153EF"/>
    <w:rsid w:val="009168D1"/>
    <w:rsid w:val="00920869"/>
    <w:rsid w:val="00924F78"/>
    <w:rsid w:val="00925339"/>
    <w:rsid w:val="00927CB3"/>
    <w:rsid w:val="0093009A"/>
    <w:rsid w:val="00930B3D"/>
    <w:rsid w:val="00935A4B"/>
    <w:rsid w:val="00944467"/>
    <w:rsid w:val="00945B1C"/>
    <w:rsid w:val="0095281D"/>
    <w:rsid w:val="009646F3"/>
    <w:rsid w:val="009657B9"/>
    <w:rsid w:val="009750B3"/>
    <w:rsid w:val="00975BF6"/>
    <w:rsid w:val="009771CE"/>
    <w:rsid w:val="009856C4"/>
    <w:rsid w:val="0099020A"/>
    <w:rsid w:val="00994240"/>
    <w:rsid w:val="009A24E8"/>
    <w:rsid w:val="009A2FE8"/>
    <w:rsid w:val="009A4E6A"/>
    <w:rsid w:val="009B23CE"/>
    <w:rsid w:val="009B2E66"/>
    <w:rsid w:val="009C0807"/>
    <w:rsid w:val="009D03B8"/>
    <w:rsid w:val="009D39D9"/>
    <w:rsid w:val="009D3FF7"/>
    <w:rsid w:val="009E60AE"/>
    <w:rsid w:val="009E6833"/>
    <w:rsid w:val="009E6AE4"/>
    <w:rsid w:val="009F554B"/>
    <w:rsid w:val="00A07697"/>
    <w:rsid w:val="00A13575"/>
    <w:rsid w:val="00A14B37"/>
    <w:rsid w:val="00A15873"/>
    <w:rsid w:val="00A169BC"/>
    <w:rsid w:val="00A23DA9"/>
    <w:rsid w:val="00A261C0"/>
    <w:rsid w:val="00A320A0"/>
    <w:rsid w:val="00A36D80"/>
    <w:rsid w:val="00A41DB4"/>
    <w:rsid w:val="00A43A36"/>
    <w:rsid w:val="00A533F0"/>
    <w:rsid w:val="00A53423"/>
    <w:rsid w:val="00A6614A"/>
    <w:rsid w:val="00A673B1"/>
    <w:rsid w:val="00A67441"/>
    <w:rsid w:val="00A73E6F"/>
    <w:rsid w:val="00A92AF5"/>
    <w:rsid w:val="00AB748D"/>
    <w:rsid w:val="00AC1537"/>
    <w:rsid w:val="00AD09E4"/>
    <w:rsid w:val="00AF1895"/>
    <w:rsid w:val="00AF5569"/>
    <w:rsid w:val="00B03170"/>
    <w:rsid w:val="00B072D1"/>
    <w:rsid w:val="00B13975"/>
    <w:rsid w:val="00B16031"/>
    <w:rsid w:val="00B22B22"/>
    <w:rsid w:val="00B23AB0"/>
    <w:rsid w:val="00B23DD8"/>
    <w:rsid w:val="00B33D81"/>
    <w:rsid w:val="00B33F23"/>
    <w:rsid w:val="00B37D99"/>
    <w:rsid w:val="00B528AF"/>
    <w:rsid w:val="00B5424B"/>
    <w:rsid w:val="00B6297B"/>
    <w:rsid w:val="00B8030E"/>
    <w:rsid w:val="00B80D14"/>
    <w:rsid w:val="00B84B3E"/>
    <w:rsid w:val="00B87C6D"/>
    <w:rsid w:val="00B95852"/>
    <w:rsid w:val="00BA7F30"/>
    <w:rsid w:val="00BD1DA3"/>
    <w:rsid w:val="00BD24EB"/>
    <w:rsid w:val="00BD4886"/>
    <w:rsid w:val="00BF7A8F"/>
    <w:rsid w:val="00C129C9"/>
    <w:rsid w:val="00C1403D"/>
    <w:rsid w:val="00C17AF7"/>
    <w:rsid w:val="00C2108F"/>
    <w:rsid w:val="00C22F20"/>
    <w:rsid w:val="00C2697C"/>
    <w:rsid w:val="00C301A4"/>
    <w:rsid w:val="00C378AF"/>
    <w:rsid w:val="00C44DB2"/>
    <w:rsid w:val="00C4613E"/>
    <w:rsid w:val="00C47F01"/>
    <w:rsid w:val="00C615B9"/>
    <w:rsid w:val="00C62B11"/>
    <w:rsid w:val="00C62DC6"/>
    <w:rsid w:val="00C65425"/>
    <w:rsid w:val="00C7619D"/>
    <w:rsid w:val="00C76D15"/>
    <w:rsid w:val="00C825B4"/>
    <w:rsid w:val="00C90FBC"/>
    <w:rsid w:val="00C94DB4"/>
    <w:rsid w:val="00C95CD7"/>
    <w:rsid w:val="00CA26B2"/>
    <w:rsid w:val="00CA33B9"/>
    <w:rsid w:val="00CA5D6C"/>
    <w:rsid w:val="00CA6AF4"/>
    <w:rsid w:val="00CB029E"/>
    <w:rsid w:val="00CB59AA"/>
    <w:rsid w:val="00CC0921"/>
    <w:rsid w:val="00CD21D4"/>
    <w:rsid w:val="00CD3F9A"/>
    <w:rsid w:val="00CD7545"/>
    <w:rsid w:val="00CD788C"/>
    <w:rsid w:val="00CE662F"/>
    <w:rsid w:val="00CE743F"/>
    <w:rsid w:val="00CF5F0F"/>
    <w:rsid w:val="00CF6DF6"/>
    <w:rsid w:val="00CF7437"/>
    <w:rsid w:val="00D0320A"/>
    <w:rsid w:val="00D15F6A"/>
    <w:rsid w:val="00D2584D"/>
    <w:rsid w:val="00D25A7E"/>
    <w:rsid w:val="00D34780"/>
    <w:rsid w:val="00D34E76"/>
    <w:rsid w:val="00D37A59"/>
    <w:rsid w:val="00D42E0C"/>
    <w:rsid w:val="00D4547C"/>
    <w:rsid w:val="00D56456"/>
    <w:rsid w:val="00D632EF"/>
    <w:rsid w:val="00D64DEE"/>
    <w:rsid w:val="00D662B2"/>
    <w:rsid w:val="00D66811"/>
    <w:rsid w:val="00D710AA"/>
    <w:rsid w:val="00D742F2"/>
    <w:rsid w:val="00D7596E"/>
    <w:rsid w:val="00D759D9"/>
    <w:rsid w:val="00D846CB"/>
    <w:rsid w:val="00D87241"/>
    <w:rsid w:val="00D87C09"/>
    <w:rsid w:val="00D87CE1"/>
    <w:rsid w:val="00D946D0"/>
    <w:rsid w:val="00D96D06"/>
    <w:rsid w:val="00D96FB9"/>
    <w:rsid w:val="00DA72A5"/>
    <w:rsid w:val="00DA7ACA"/>
    <w:rsid w:val="00DB3C8C"/>
    <w:rsid w:val="00DB798D"/>
    <w:rsid w:val="00DC00BA"/>
    <w:rsid w:val="00DC1FDB"/>
    <w:rsid w:val="00DC2C3C"/>
    <w:rsid w:val="00DC4A99"/>
    <w:rsid w:val="00DC658A"/>
    <w:rsid w:val="00DD0974"/>
    <w:rsid w:val="00DD57D9"/>
    <w:rsid w:val="00DF286C"/>
    <w:rsid w:val="00DF793A"/>
    <w:rsid w:val="00E0131A"/>
    <w:rsid w:val="00E156A6"/>
    <w:rsid w:val="00E2013E"/>
    <w:rsid w:val="00E213C0"/>
    <w:rsid w:val="00E2373A"/>
    <w:rsid w:val="00E27532"/>
    <w:rsid w:val="00E33343"/>
    <w:rsid w:val="00E3572E"/>
    <w:rsid w:val="00E47EC3"/>
    <w:rsid w:val="00E55EE7"/>
    <w:rsid w:val="00E60100"/>
    <w:rsid w:val="00E66330"/>
    <w:rsid w:val="00E666A4"/>
    <w:rsid w:val="00E7189B"/>
    <w:rsid w:val="00E719B0"/>
    <w:rsid w:val="00E757B6"/>
    <w:rsid w:val="00E927AD"/>
    <w:rsid w:val="00E95535"/>
    <w:rsid w:val="00E95F9C"/>
    <w:rsid w:val="00EA0D84"/>
    <w:rsid w:val="00EA1E37"/>
    <w:rsid w:val="00EA225E"/>
    <w:rsid w:val="00EA4656"/>
    <w:rsid w:val="00EA6FB3"/>
    <w:rsid w:val="00EA79EB"/>
    <w:rsid w:val="00EB56D2"/>
    <w:rsid w:val="00EC68D0"/>
    <w:rsid w:val="00ED31CA"/>
    <w:rsid w:val="00ED5D5F"/>
    <w:rsid w:val="00EF57E9"/>
    <w:rsid w:val="00EF64F4"/>
    <w:rsid w:val="00F209AC"/>
    <w:rsid w:val="00F2151E"/>
    <w:rsid w:val="00F21CE2"/>
    <w:rsid w:val="00F30108"/>
    <w:rsid w:val="00F312D3"/>
    <w:rsid w:val="00F418DE"/>
    <w:rsid w:val="00F529A3"/>
    <w:rsid w:val="00F53F0D"/>
    <w:rsid w:val="00F718DB"/>
    <w:rsid w:val="00F81527"/>
    <w:rsid w:val="00F8327C"/>
    <w:rsid w:val="00F9095C"/>
    <w:rsid w:val="00FA5E47"/>
    <w:rsid w:val="00FB064C"/>
    <w:rsid w:val="00FB5171"/>
    <w:rsid w:val="00FC1B3C"/>
    <w:rsid w:val="00FC594F"/>
    <w:rsid w:val="00FC6AB5"/>
    <w:rsid w:val="00FD78A1"/>
    <w:rsid w:val="00FE0E90"/>
    <w:rsid w:val="00FE0FC0"/>
    <w:rsid w:val="00FE423A"/>
    <w:rsid w:val="00FE75B3"/>
    <w:rsid w:val="00FE7FB1"/>
    <w:rsid w:val="00FF3EB3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4B37"/>
    <w:pPr>
      <w:spacing w:line="280" w:lineRule="atLeast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14B3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14B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B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B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4B37"/>
    <w:pPr>
      <w:spacing w:line="280" w:lineRule="atLeast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14B3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14B3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B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B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4B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Gründl</dc:creator>
  <cp:lastModifiedBy>Ingeborg Farcher</cp:lastModifiedBy>
  <cp:revision>2</cp:revision>
  <cp:lastPrinted>2015-06-17T11:34:00Z</cp:lastPrinted>
  <dcterms:created xsi:type="dcterms:W3CDTF">2015-06-17T14:13:00Z</dcterms:created>
  <dcterms:modified xsi:type="dcterms:W3CDTF">2015-06-17T14:13:00Z</dcterms:modified>
</cp:coreProperties>
</file>